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EA03E" w14:textId="77777777" w:rsidR="000723E4" w:rsidRPr="00DA07CF" w:rsidRDefault="000723E4" w:rsidP="000723E4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A07CF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79C637B2" w14:textId="77777777" w:rsidR="000723E4" w:rsidRPr="00740EEA" w:rsidRDefault="000723E4" w:rsidP="000723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w14:paraId="4453AB50" w14:textId="77777777" w:rsidR="000723E4" w:rsidRPr="00740EEA" w:rsidRDefault="000723E4" w:rsidP="000723E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BFB39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92E91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8DFFB72" w14:textId="77777777" w:rsidR="000723E4" w:rsidRDefault="000723E4" w:rsidP="000723E4">
      <w:pPr>
        <w:spacing w:after="0" w:line="240" w:lineRule="exact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  <w:t>(skrajne daty)</w:t>
      </w:r>
    </w:p>
    <w:p w14:paraId="23BE2706" w14:textId="77777777" w:rsidR="000723E4" w:rsidRPr="00740EEA" w:rsidRDefault="000723E4" w:rsidP="000723E4">
      <w:pPr>
        <w:spacing w:after="0" w:line="240" w:lineRule="exact"/>
        <w:ind w:left="2832" w:firstLine="708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Rok akademicki</w:t>
      </w:r>
      <w:r w:rsidRPr="00D92E91">
        <w:t xml:space="preserve"> </w:t>
      </w:r>
      <w:r w:rsidRPr="00D92E91">
        <w:rPr>
          <w:rFonts w:ascii="Corbel" w:hAnsi="Corbel"/>
          <w:i/>
          <w:iCs/>
          <w:sz w:val="24"/>
          <w:szCs w:val="24"/>
        </w:rPr>
        <w:t>2024/2025</w:t>
      </w:r>
      <w:r w:rsidRPr="0BFB39E8">
        <w:rPr>
          <w:rFonts w:ascii="Corbel" w:hAnsi="Corbel"/>
          <w:i/>
          <w:iCs/>
          <w:sz w:val="24"/>
          <w:szCs w:val="24"/>
        </w:rPr>
        <w:t xml:space="preserve"> </w:t>
      </w:r>
    </w:p>
    <w:p w14:paraId="50EBC627" w14:textId="77777777" w:rsidR="000723E4" w:rsidRPr="00740EEA" w:rsidRDefault="000723E4" w:rsidP="000723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DB01F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723E4" w:rsidRPr="00740EEA" w14:paraId="3A80559A" w14:textId="77777777" w:rsidTr="006827B6">
        <w:tc>
          <w:tcPr>
            <w:tcW w:w="2694" w:type="dxa"/>
            <w:vAlign w:val="center"/>
          </w:tcPr>
          <w:p w14:paraId="0DFA429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D996F0" w14:textId="77777777" w:rsidR="000723E4" w:rsidRPr="00487C57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87C57">
              <w:rPr>
                <w:rFonts w:ascii="Corbel" w:hAnsi="Corbel"/>
                <w:sz w:val="24"/>
                <w:szCs w:val="24"/>
              </w:rPr>
              <w:t>Public relations w zarządzaniu bezpieczeństwem publicznym</w:t>
            </w:r>
          </w:p>
        </w:tc>
      </w:tr>
      <w:tr w:rsidR="000723E4" w:rsidRPr="00740EEA" w14:paraId="4C2B5700" w14:textId="77777777" w:rsidTr="006827B6">
        <w:tc>
          <w:tcPr>
            <w:tcW w:w="2694" w:type="dxa"/>
            <w:vAlign w:val="center"/>
          </w:tcPr>
          <w:p w14:paraId="6860CDE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4C7483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w:rsidR="000723E4" w:rsidRPr="00740EEA" w14:paraId="47A9DE36" w14:textId="77777777" w:rsidTr="006827B6">
        <w:tc>
          <w:tcPr>
            <w:tcW w:w="2694" w:type="dxa"/>
            <w:vAlign w:val="center"/>
          </w:tcPr>
          <w:p w14:paraId="35B58B18" w14:textId="77777777" w:rsidR="000723E4" w:rsidRPr="00740EEA" w:rsidRDefault="000723E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5E75F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23E4" w:rsidRPr="00740EEA" w14:paraId="57ECA342" w14:textId="77777777" w:rsidTr="006827B6">
        <w:tc>
          <w:tcPr>
            <w:tcW w:w="2694" w:type="dxa"/>
            <w:vAlign w:val="center"/>
          </w:tcPr>
          <w:p w14:paraId="5ABE880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50FD1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C5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723E4" w:rsidRPr="00740EEA" w14:paraId="3B444198" w14:textId="77777777" w:rsidTr="006827B6">
        <w:tc>
          <w:tcPr>
            <w:tcW w:w="2694" w:type="dxa"/>
            <w:vAlign w:val="center"/>
          </w:tcPr>
          <w:p w14:paraId="2C400F1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90BA35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723E4" w:rsidRPr="00740EEA" w14:paraId="079ED2A8" w14:textId="77777777" w:rsidTr="006827B6">
        <w:tc>
          <w:tcPr>
            <w:tcW w:w="2694" w:type="dxa"/>
            <w:vAlign w:val="center"/>
          </w:tcPr>
          <w:p w14:paraId="449542DA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D328ED8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723E4" w:rsidRPr="00740EEA" w14:paraId="0BDC26FB" w14:textId="77777777" w:rsidTr="006827B6">
        <w:tc>
          <w:tcPr>
            <w:tcW w:w="2694" w:type="dxa"/>
            <w:vAlign w:val="center"/>
          </w:tcPr>
          <w:p w14:paraId="730436D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B9D99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23E4" w:rsidRPr="00740EEA" w14:paraId="7B00371E" w14:textId="77777777" w:rsidTr="006827B6">
        <w:tc>
          <w:tcPr>
            <w:tcW w:w="2694" w:type="dxa"/>
            <w:vAlign w:val="center"/>
          </w:tcPr>
          <w:p w14:paraId="17D03178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068A9B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723E4" w:rsidRPr="00740EEA" w14:paraId="7BB0ECD8" w14:textId="77777777" w:rsidTr="006827B6">
        <w:tc>
          <w:tcPr>
            <w:tcW w:w="2694" w:type="dxa"/>
            <w:vAlign w:val="center"/>
          </w:tcPr>
          <w:p w14:paraId="524F7FCB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EE67F5D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0723E4" w:rsidRPr="00740EEA" w14:paraId="0B46AB35" w14:textId="77777777" w:rsidTr="006827B6">
        <w:tc>
          <w:tcPr>
            <w:tcW w:w="2694" w:type="dxa"/>
            <w:vAlign w:val="center"/>
          </w:tcPr>
          <w:p w14:paraId="4D7B276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3B44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723E4" w:rsidRPr="00740EEA" w14:paraId="675B3BB3" w14:textId="77777777" w:rsidTr="006827B6">
        <w:tc>
          <w:tcPr>
            <w:tcW w:w="2694" w:type="dxa"/>
            <w:vAlign w:val="center"/>
          </w:tcPr>
          <w:p w14:paraId="3122CD5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2B9E0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3E4" w:rsidRPr="00740EEA" w14:paraId="1983F127" w14:textId="77777777" w:rsidTr="006827B6">
        <w:tc>
          <w:tcPr>
            <w:tcW w:w="2694" w:type="dxa"/>
            <w:vAlign w:val="center"/>
          </w:tcPr>
          <w:p w14:paraId="320E403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C20698" w14:textId="59BFD509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633A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  <w:tr w:rsidR="000723E4" w:rsidRPr="00740EEA" w14:paraId="09838B28" w14:textId="77777777" w:rsidTr="006827B6">
        <w:tc>
          <w:tcPr>
            <w:tcW w:w="2694" w:type="dxa"/>
            <w:vAlign w:val="center"/>
          </w:tcPr>
          <w:p w14:paraId="75C72946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766E6" w14:textId="70A54E76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633AC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</w:p>
        </w:tc>
      </w:tr>
    </w:tbl>
    <w:p w14:paraId="167E2BEA" w14:textId="77777777" w:rsidR="000723E4" w:rsidRPr="00740EEA" w:rsidRDefault="000723E4" w:rsidP="000723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677432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E160E0" w14:textId="77777777" w:rsidR="000723E4" w:rsidRPr="00740EEA" w:rsidRDefault="000723E4" w:rsidP="000723E4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94E72D9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723E4" w:rsidRPr="00740EEA" w14:paraId="0CB4ED31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5C7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14:paraId="7419B260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F9F9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Wykł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8AEA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1B7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Konw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396F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40AC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Sem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EF4E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7F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Prakt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AF52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DD84" w14:textId="77777777" w:rsidR="000723E4" w:rsidRPr="00EA42B0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>Liczba pkt ECTS</w:t>
            </w:r>
          </w:p>
        </w:tc>
      </w:tr>
      <w:tr w:rsidR="000723E4" w:rsidRPr="00740EEA" w14:paraId="33394DD8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B48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01C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700D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973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C3F2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B04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B29A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6F9F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10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94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6C2B04" w14:textId="77777777" w:rsidR="000723E4" w:rsidRPr="00740EEA" w:rsidRDefault="000723E4" w:rsidP="000723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BB003C" w14:textId="77777777" w:rsidR="000723E4" w:rsidRPr="00740EEA" w:rsidRDefault="000723E4" w:rsidP="000723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4D816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1.2.</w:t>
      </w:r>
      <w:r w:rsidRPr="00740EE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9E2991D" w14:textId="77777777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eastAsia="MS Gothic" w:hAnsi="Segoe UI Symbol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518AE33" w14:textId="77777777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eastAsia="MS Gothic" w:hAnsi="Segoe UI Symbol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DFAB0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AFFBFC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>
        <w:rPr>
          <w:rFonts w:ascii="Corbel" w:hAnsi="Corbel"/>
          <w:smallCaps w:val="0"/>
          <w:szCs w:val="24"/>
        </w:rPr>
        <w:tab/>
        <w:t>For</w:t>
      </w:r>
      <w:r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0B62DC59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180AFCC">
        <w:rPr>
          <w:rFonts w:ascii="Corbel" w:hAnsi="Corbel"/>
          <w:b w:val="0"/>
          <w:smallCaps w:val="0"/>
        </w:rPr>
        <w:t>Zaliczenie z oceną.</w:t>
      </w:r>
    </w:p>
    <w:p w14:paraId="6AAC0817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BF385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w14:paraId="16E04CB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414B8BBB" w14:textId="77777777" w:rsidTr="006827B6">
        <w:tc>
          <w:tcPr>
            <w:tcW w:w="9670" w:type="dxa"/>
          </w:tcPr>
          <w:p w14:paraId="35EC321E" w14:textId="77777777" w:rsidR="000723E4" w:rsidRPr="00740EEA" w:rsidRDefault="000723E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w14:paraId="0A3C4ED1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6A85F26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45709A0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5A190A47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0DAC26C1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20576F3D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 xml:space="preserve"> cele, efekty uczenia się</w:t>
      </w:r>
      <w:r w:rsidRPr="00740EEA">
        <w:rPr>
          <w:rFonts w:ascii="Corbel" w:hAnsi="Corbel"/>
          <w:szCs w:val="24"/>
        </w:rPr>
        <w:t xml:space="preserve"> , treści Programowe i stosowane metody Dydaktyczne</w:t>
      </w:r>
    </w:p>
    <w:p w14:paraId="555348AE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77182D06" w14:textId="77777777" w:rsidR="000723E4" w:rsidRPr="00740EEA" w:rsidRDefault="000723E4" w:rsidP="000723E4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  <w:r w:rsidRPr="00740EEA">
        <w:rPr>
          <w:rFonts w:ascii="Corbel" w:hAnsi="Corbel"/>
          <w:sz w:val="24"/>
          <w:szCs w:val="24"/>
        </w:rPr>
        <w:t xml:space="preserve"> </w:t>
      </w:r>
    </w:p>
    <w:p w14:paraId="75843C02" w14:textId="77777777" w:rsidR="000723E4" w:rsidRPr="00740EEA" w:rsidRDefault="000723E4" w:rsidP="000723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723E4" w:rsidRPr="00740EEA" w14:paraId="1132A31F" w14:textId="77777777" w:rsidTr="006827B6">
        <w:tc>
          <w:tcPr>
            <w:tcW w:w="851" w:type="dxa"/>
            <w:vAlign w:val="center"/>
          </w:tcPr>
          <w:p w14:paraId="6CFF0A3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38CD8F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w:rsidR="000723E4" w:rsidRPr="00740EEA" w14:paraId="173ABF41" w14:textId="77777777" w:rsidTr="006827B6">
        <w:tc>
          <w:tcPr>
            <w:tcW w:w="851" w:type="dxa"/>
            <w:vAlign w:val="center"/>
          </w:tcPr>
          <w:p w14:paraId="5EA88A44" w14:textId="77777777" w:rsidR="000723E4" w:rsidRPr="00740EEA" w:rsidRDefault="000723E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CD40C7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w:rsidR="000723E4" w:rsidRPr="00740EEA" w14:paraId="56B7371A" w14:textId="77777777" w:rsidTr="006827B6">
        <w:tc>
          <w:tcPr>
            <w:tcW w:w="851" w:type="dxa"/>
            <w:vAlign w:val="center"/>
          </w:tcPr>
          <w:p w14:paraId="43C7D37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096010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 działań z zakresu PR w pracy zawodowej.</w:t>
            </w:r>
          </w:p>
        </w:tc>
      </w:tr>
    </w:tbl>
    <w:p w14:paraId="4DC9D2DC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AB29C6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>
        <w:rPr>
          <w:rFonts w:ascii="Corbel" w:hAnsi="Corbel"/>
          <w:b/>
          <w:sz w:val="24"/>
          <w:szCs w:val="24"/>
        </w:rPr>
        <w:t>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6E6155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723E4" w:rsidRPr="00740EEA" w14:paraId="5264BC09" w14:textId="77777777" w:rsidTr="006827B6">
        <w:tc>
          <w:tcPr>
            <w:tcW w:w="1680" w:type="dxa"/>
            <w:vAlign w:val="center"/>
          </w:tcPr>
          <w:p w14:paraId="2498A9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FACB45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  <w:vAlign w:val="center"/>
          </w:tcPr>
          <w:p w14:paraId="6F8EBFE6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23E4" w:rsidRPr="00740EEA" w14:paraId="3A16A256" w14:textId="77777777" w:rsidTr="006827B6">
        <w:tc>
          <w:tcPr>
            <w:tcW w:w="1680" w:type="dxa"/>
          </w:tcPr>
          <w:p w14:paraId="7D8E8B3E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080D1E4" w14:textId="0D5CF2CC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Ma podstawową wiedzę dotyczącą przekazów PR w procesach komunikowania.</w:t>
            </w:r>
          </w:p>
        </w:tc>
        <w:tc>
          <w:tcPr>
            <w:tcW w:w="1865" w:type="dxa"/>
          </w:tcPr>
          <w:p w14:paraId="49010825" w14:textId="0C9B29AD" w:rsidR="007F4F55" w:rsidRPr="00BA2C98" w:rsidRDefault="000723E4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K_W05</w:t>
            </w:r>
          </w:p>
          <w:p w14:paraId="47A257FF" w14:textId="625BADA5" w:rsidR="000723E4" w:rsidRPr="00BA2C98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F6DC06F" w14:textId="77777777" w:rsidTr="006827B6">
        <w:tc>
          <w:tcPr>
            <w:tcW w:w="1680" w:type="dxa"/>
          </w:tcPr>
          <w:p w14:paraId="115E88C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5" w:type="dxa"/>
          </w:tcPr>
          <w:p w14:paraId="72B1CB00" w14:textId="17F3D935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Identyfikuje zagrożenia dotyczące obszaru public relations w instytucjach z zakresu bezpieczeństwa publicznego.</w:t>
            </w:r>
          </w:p>
        </w:tc>
        <w:tc>
          <w:tcPr>
            <w:tcW w:w="1865" w:type="dxa"/>
          </w:tcPr>
          <w:p w14:paraId="78FC4ECB" w14:textId="0FA98D6A" w:rsidR="007F4F55" w:rsidRPr="00D92E91" w:rsidRDefault="007F4F55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 xml:space="preserve">K_W07, </w:t>
            </w:r>
          </w:p>
          <w:p w14:paraId="29C5AC3F" w14:textId="76A2E41C" w:rsidR="000723E4" w:rsidRPr="00BA2C98" w:rsidRDefault="000723E4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23E4" w:rsidRPr="00740EEA" w14:paraId="6B61B78D" w14:textId="77777777" w:rsidTr="006827B6">
        <w:tc>
          <w:tcPr>
            <w:tcW w:w="1680" w:type="dxa"/>
          </w:tcPr>
          <w:p w14:paraId="507C2A1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682819" w14:textId="322371E6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Potrafi napisać komunikat dla mediów.</w:t>
            </w:r>
          </w:p>
        </w:tc>
        <w:tc>
          <w:tcPr>
            <w:tcW w:w="1865" w:type="dxa"/>
          </w:tcPr>
          <w:p w14:paraId="24D71C34" w14:textId="621606BF" w:rsidR="000723E4" w:rsidRPr="00BA2C98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0723E4" w:rsidRPr="00740EEA" w14:paraId="4C7D1C2B" w14:textId="77777777" w:rsidTr="006827B6">
        <w:tc>
          <w:tcPr>
            <w:tcW w:w="1680" w:type="dxa"/>
          </w:tcPr>
          <w:p w14:paraId="1ECB9310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2D58397" w14:textId="38A02756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Prowadzi działania public relations z zastosowaniem norm etycznych.</w:t>
            </w:r>
          </w:p>
        </w:tc>
        <w:tc>
          <w:tcPr>
            <w:tcW w:w="1865" w:type="dxa"/>
          </w:tcPr>
          <w:p w14:paraId="5425E2DD" w14:textId="020DC1E8" w:rsidR="000723E4" w:rsidRPr="00740EEA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</w:tbl>
    <w:p w14:paraId="3F2E7F78" w14:textId="77777777" w:rsidR="000723E4" w:rsidRPr="00740EEA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4DD508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668D0" w14:textId="77777777" w:rsidR="000723E4" w:rsidRPr="00740EEA" w:rsidRDefault="000723E4" w:rsidP="000723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3.3 Treści programowe </w:t>
      </w:r>
    </w:p>
    <w:p w14:paraId="28CFC862" w14:textId="77777777" w:rsidR="000723E4" w:rsidRPr="00740EEA" w:rsidRDefault="000723E4" w:rsidP="000723E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>
        <w:rPr>
          <w:rFonts w:ascii="Corbel" w:hAnsi="Corbel"/>
          <w:sz w:val="24"/>
          <w:szCs w:val="24"/>
        </w:rPr>
        <w:t>Problematyka zajęć warsztatowych</w:t>
      </w:r>
    </w:p>
    <w:p w14:paraId="464722C1" w14:textId="77777777" w:rsidR="000723E4" w:rsidRPr="00740EEA" w:rsidRDefault="000723E4" w:rsidP="000723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3DA0B907" w14:textId="77777777" w:rsidTr="006827B6">
        <w:tc>
          <w:tcPr>
            <w:tcW w:w="9639" w:type="dxa"/>
          </w:tcPr>
          <w:p w14:paraId="320D2712" w14:textId="77777777" w:rsidR="000723E4" w:rsidRPr="00740EEA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23E4" w:rsidRPr="00740EEA" w14:paraId="10D33EA2" w14:textId="77777777" w:rsidTr="006827B6">
        <w:tc>
          <w:tcPr>
            <w:tcW w:w="9639" w:type="dxa"/>
          </w:tcPr>
          <w:p w14:paraId="59E71310" w14:textId="77777777" w:rsidR="000723E4" w:rsidRPr="00D1700C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w:rsidR="000723E4" w:rsidRPr="00740EEA" w14:paraId="60C48E01" w14:textId="77777777" w:rsidTr="006827B6">
        <w:tc>
          <w:tcPr>
            <w:tcW w:w="9639" w:type="dxa"/>
          </w:tcPr>
          <w:p w14:paraId="13167CF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publicznego.</w:t>
            </w:r>
          </w:p>
        </w:tc>
      </w:tr>
      <w:tr w:rsidR="000723E4" w:rsidRPr="00740EEA" w14:paraId="6AB1441D" w14:textId="77777777" w:rsidTr="006827B6">
        <w:tc>
          <w:tcPr>
            <w:tcW w:w="9639" w:type="dxa"/>
          </w:tcPr>
          <w:p w14:paraId="6F88B5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wewnętrznego.</w:t>
            </w:r>
          </w:p>
        </w:tc>
      </w:tr>
      <w:tr w:rsidR="000723E4" w:rsidRPr="00740EEA" w14:paraId="628F8FD9" w14:textId="77777777" w:rsidTr="006827B6">
        <w:tc>
          <w:tcPr>
            <w:tcW w:w="9639" w:type="dxa"/>
          </w:tcPr>
          <w:p w14:paraId="2D8F03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zewnętrznego.</w:t>
            </w:r>
          </w:p>
        </w:tc>
      </w:tr>
      <w:tr w:rsidR="000723E4" w:rsidRPr="00740EEA" w14:paraId="4BED8AF6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364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publicznego.</w:t>
            </w:r>
          </w:p>
        </w:tc>
      </w:tr>
      <w:tr w:rsidR="000723E4" w:rsidRPr="00740EEA" w14:paraId="4DAC2F3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CBB7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prasowych.</w:t>
            </w:r>
          </w:p>
        </w:tc>
      </w:tr>
      <w:tr w:rsidR="000723E4" w:rsidRPr="00740EEA" w14:paraId="2FC73CE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C451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prasowej.</w:t>
            </w:r>
          </w:p>
        </w:tc>
      </w:tr>
      <w:tr w:rsidR="000723E4" w:rsidRPr="00740EEA" w14:paraId="42F78C5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B5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i media społecznościowe w działalności public relations. </w:t>
            </w:r>
          </w:p>
        </w:tc>
      </w:tr>
      <w:tr w:rsidR="000723E4" w:rsidRPr="00740EEA" w14:paraId="74A84968" w14:textId="77777777" w:rsidTr="006827B6">
        <w:tc>
          <w:tcPr>
            <w:tcW w:w="9639" w:type="dxa"/>
          </w:tcPr>
          <w:p w14:paraId="2DCEE15C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PR.</w:t>
            </w:r>
          </w:p>
        </w:tc>
      </w:tr>
      <w:tr w:rsidR="000723E4" w:rsidRPr="00740EEA" w14:paraId="7C326FE6" w14:textId="77777777" w:rsidTr="006827B6">
        <w:tc>
          <w:tcPr>
            <w:tcW w:w="9639" w:type="dxa"/>
          </w:tcPr>
          <w:p w14:paraId="77150374" w14:textId="77777777" w:rsidR="000723E4" w:rsidRPr="00326268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CSR.</w:t>
            </w:r>
          </w:p>
        </w:tc>
      </w:tr>
    </w:tbl>
    <w:p w14:paraId="35FBC70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E8CB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w14:paraId="24382A8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48125" w14:textId="77777777" w:rsidR="000723E4" w:rsidRPr="00AB7C00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>
        <w:rPr>
          <w:rFonts w:ascii="Corbel" w:hAnsi="Corbel"/>
          <w:b w:val="0"/>
          <w:smallCaps w:val="0"/>
          <w:szCs w:val="24"/>
        </w:rPr>
        <w:t>: analiza i interpretacja tekstów źródłowych, ćwiczenia praktyczne, analiza przypadków, dyskusja.</w:t>
      </w:r>
    </w:p>
    <w:p w14:paraId="229B24D6" w14:textId="77777777" w:rsidR="000723E4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E0E8A7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 METODY I KRYTERIA OCENY </w:t>
      </w:r>
    </w:p>
    <w:p w14:paraId="334A3060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2EA752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58D5C376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0723E4" w:rsidRPr="00740EEA" w14:paraId="13282EF5" w14:textId="77777777" w:rsidTr="00703C94">
        <w:tc>
          <w:tcPr>
            <w:tcW w:w="2377" w:type="dxa"/>
            <w:vAlign w:val="center"/>
          </w:tcPr>
          <w:p w14:paraId="1BB87B6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F64049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B105E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6D2A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F38AF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23E4" w:rsidRPr="00740EEA" w14:paraId="1CC9FF5A" w14:textId="77777777" w:rsidTr="00703C94">
        <w:tc>
          <w:tcPr>
            <w:tcW w:w="2377" w:type="dxa"/>
          </w:tcPr>
          <w:p w14:paraId="079E2A13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0E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0E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59C0CFCD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Dyskusja i realizacja ćwiczeń w trakcie zajęć.</w:t>
            </w:r>
          </w:p>
        </w:tc>
        <w:tc>
          <w:tcPr>
            <w:tcW w:w="2117" w:type="dxa"/>
          </w:tcPr>
          <w:p w14:paraId="54F0CE74" w14:textId="77777777" w:rsidR="000723E4" w:rsidRDefault="000723E4" w:rsidP="006827B6">
            <w:r>
              <w:t>warsztat</w:t>
            </w:r>
          </w:p>
          <w:p w14:paraId="352D0FF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431E13A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F499" w14:textId="38BDD89F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E6754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E4F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D68A" w14:textId="77777777" w:rsidR="000723E4" w:rsidRDefault="000723E4" w:rsidP="006827B6">
            <w:r>
              <w:t xml:space="preserve">warsztat </w:t>
            </w:r>
          </w:p>
          <w:p w14:paraId="7D4A3DCD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616343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3C5F" w14:textId="43559D0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E6754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DB3C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4A6" w14:textId="77777777" w:rsidR="000723E4" w:rsidRDefault="000723E4" w:rsidP="006827B6">
            <w:r>
              <w:t xml:space="preserve">warsztat </w:t>
            </w:r>
          </w:p>
          <w:p w14:paraId="5E816BE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E586FF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073" w14:textId="34CF3B63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6754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850" w14:textId="77777777" w:rsidR="000723E4" w:rsidRDefault="000723E4" w:rsidP="006827B6">
            <w:pPr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7B6A" w14:textId="77777777" w:rsidR="000723E4" w:rsidRDefault="000723E4" w:rsidP="006827B6">
            <w:r>
              <w:t>warsztat</w:t>
            </w:r>
          </w:p>
        </w:tc>
      </w:tr>
    </w:tbl>
    <w:p w14:paraId="1E0500FB" w14:textId="77777777" w:rsidR="000723E4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34C9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69EFC0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1E5F551A" w14:textId="77777777" w:rsidTr="006827B6">
        <w:tc>
          <w:tcPr>
            <w:tcW w:w="9670" w:type="dxa"/>
          </w:tcPr>
          <w:p w14:paraId="0C385079" w14:textId="77777777" w:rsidR="000723E4" w:rsidRDefault="000723E4" w:rsidP="006827B6">
            <w:pPr>
              <w:pStyle w:val="Tekstpodstawowy"/>
              <w:rPr>
                <w:rFonts w:ascii="Corbel" w:eastAsia="Tahoma" w:hAnsi="Corbel" w:cs="Calibri"/>
                <w:color w:val="000000"/>
                <w:sz w:val="24"/>
                <w:szCs w:val="24"/>
              </w:rPr>
            </w:pPr>
            <w:r w:rsidRPr="61042571">
              <w:rPr>
                <w:rFonts w:ascii="Corbel" w:eastAsia="Tahoma" w:hAnsi="Corbel" w:cs="Calibri"/>
                <w:color w:val="000000" w:themeColor="text1"/>
                <w:sz w:val="24"/>
                <w:szCs w:val="24"/>
              </w:rPr>
              <w:t>Projekt zaliczeniowy:</w:t>
            </w:r>
          </w:p>
          <w:p w14:paraId="6773EBF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relations instytucji, organizacji lub przedsiębiorstwa związanego z sektorem bezpieczeństwa publicznego. Projekt powinien obejmować następujące elementy: </w:t>
            </w:r>
          </w:p>
          <w:p w14:paraId="652FB9BE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14:paraId="72F5A08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cele działań z zakresu public relations wewnętrznego lub zewnętrznego, </w:t>
            </w:r>
          </w:p>
          <w:p w14:paraId="541BB068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14:paraId="454B787F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14:paraId="7B5A7D7E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 xml:space="preserve">Pracę należy przygotować w formie prezentacji w programie </w:t>
            </w:r>
            <w:proofErr w:type="spellStart"/>
            <w:r w:rsidRPr="3180AFCC"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 w:rsidRPr="3180AFCC">
              <w:rPr>
                <w:rFonts w:ascii="Corbel" w:hAnsi="Corbel"/>
                <w:sz w:val="24"/>
                <w:szCs w:val="24"/>
              </w:rPr>
              <w:t xml:space="preserve"> point lub innym. W grupie może być maksymalnie 3 osoby. Przy ocenie brane są pod uwagę kompletność zawartości merytorycznej projektu, kreatywność przy wyborze strategii i narzędzi z obszaru PR, poprawność stosowanej terminologii.  </w:t>
            </w:r>
          </w:p>
          <w:p w14:paraId="598D576A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</w:p>
        </w:tc>
      </w:tr>
    </w:tbl>
    <w:p w14:paraId="4A5086E2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36E09" w14:textId="77777777" w:rsidR="000723E4" w:rsidRPr="00740EEA" w:rsidRDefault="000723E4" w:rsidP="000723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B11242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723E4" w:rsidRPr="00740EEA" w14:paraId="7AE95B4D" w14:textId="77777777" w:rsidTr="006827B6">
        <w:tc>
          <w:tcPr>
            <w:tcW w:w="4962" w:type="dxa"/>
            <w:vAlign w:val="center"/>
          </w:tcPr>
          <w:p w14:paraId="71163049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B475734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23E4" w:rsidRPr="00740EEA" w14:paraId="6DA326A1" w14:textId="77777777" w:rsidTr="006827B6">
        <w:tc>
          <w:tcPr>
            <w:tcW w:w="4962" w:type="dxa"/>
          </w:tcPr>
          <w:p w14:paraId="65608B1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C4BD68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723E4" w:rsidRPr="00740EEA" w14:paraId="52871D66" w14:textId="77777777" w:rsidTr="006827B6">
        <w:tc>
          <w:tcPr>
            <w:tcW w:w="4962" w:type="dxa"/>
          </w:tcPr>
          <w:p w14:paraId="270DE540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5B209E57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67647F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3E4" w:rsidRPr="00740EEA" w14:paraId="1043D6FB" w14:textId="77777777" w:rsidTr="006827B6">
        <w:tc>
          <w:tcPr>
            <w:tcW w:w="4962" w:type="dxa"/>
          </w:tcPr>
          <w:p w14:paraId="247FB3EA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do zajęć, przygotowanie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25D40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723E4" w:rsidRPr="00740EEA" w14:paraId="272E3B00" w14:textId="77777777" w:rsidTr="006827B6">
        <w:tc>
          <w:tcPr>
            <w:tcW w:w="4962" w:type="dxa"/>
          </w:tcPr>
          <w:p w14:paraId="159B04C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12CC22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723E4" w:rsidRPr="00740EEA" w14:paraId="36168DB4" w14:textId="77777777" w:rsidTr="006827B6">
        <w:tc>
          <w:tcPr>
            <w:tcW w:w="4962" w:type="dxa"/>
          </w:tcPr>
          <w:p w14:paraId="339A323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8518D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47029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3A35C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E5A4E" w14:textId="77777777" w:rsidR="000723E4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B269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6. PRAKTYKI ZAWODOWE W RAMACH PRZEDMIOTU</w:t>
      </w:r>
    </w:p>
    <w:p w14:paraId="00148145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2615"/>
      </w:tblGrid>
      <w:tr w:rsidR="000723E4" w:rsidRPr="00740EEA" w14:paraId="2C244DCE" w14:textId="77777777" w:rsidTr="006827B6">
        <w:trPr>
          <w:trHeight w:val="397"/>
        </w:trPr>
        <w:tc>
          <w:tcPr>
            <w:tcW w:w="3509" w:type="dxa"/>
          </w:tcPr>
          <w:p w14:paraId="2DAFE4B2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15" w:type="dxa"/>
          </w:tcPr>
          <w:p w14:paraId="4FE5561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23E4" w:rsidRPr="00740EEA" w14:paraId="1BCC7B26" w14:textId="77777777" w:rsidTr="006827B6">
        <w:trPr>
          <w:trHeight w:val="397"/>
        </w:trPr>
        <w:tc>
          <w:tcPr>
            <w:tcW w:w="3509" w:type="dxa"/>
          </w:tcPr>
          <w:p w14:paraId="07C99A14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15" w:type="dxa"/>
          </w:tcPr>
          <w:p w14:paraId="5C28944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9D2C1C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1F6B4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LITERATURA </w:t>
      </w:r>
    </w:p>
    <w:p w14:paraId="4C522AA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0723E4" w:rsidRPr="00740EEA" w14:paraId="3CFBFB17" w14:textId="77777777" w:rsidTr="006827B6">
        <w:trPr>
          <w:trHeight w:val="397"/>
        </w:trPr>
        <w:tc>
          <w:tcPr>
            <w:tcW w:w="9072" w:type="dxa"/>
          </w:tcPr>
          <w:p w14:paraId="073A817D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podstawowa: </w:t>
            </w:r>
          </w:p>
          <w:p w14:paraId="6A865CD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3FA3B7E9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Public relations praktycznie</w:t>
            </w:r>
            <w:r w:rsidRPr="61042571">
              <w:rPr>
                <w:rFonts w:ascii="Corbel" w:hAnsi="Corbel"/>
                <w:b w:val="0"/>
                <w:smallCaps w:val="0"/>
              </w:rPr>
              <w:t>, Rzeszów 2017.</w:t>
            </w:r>
          </w:p>
          <w:p w14:paraId="06D3346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8DDCDB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  <w:szCs w:val="24"/>
              </w:rPr>
              <w:t>Lidwa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  <w:szCs w:val="24"/>
              </w:rPr>
              <w:t xml:space="preserve"> W. (red.),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Kształtowanie bezpieczeństwa publicznego w warunkach współczesnych zagrożeń</w:t>
            </w:r>
            <w:r w:rsidRPr="61042571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305EB96B" w14:textId="77777777" w:rsidR="000723E4" w:rsidRPr="00740EEA" w:rsidRDefault="000723E4" w:rsidP="006827B6">
            <w:pPr>
              <w:ind w:left="567" w:hanging="567"/>
            </w:pPr>
          </w:p>
        </w:tc>
      </w:tr>
      <w:tr w:rsidR="000723E4" w:rsidRPr="00740EEA" w14:paraId="043C49C1" w14:textId="77777777" w:rsidTr="006827B6">
        <w:trPr>
          <w:trHeight w:val="397"/>
        </w:trPr>
        <w:tc>
          <w:tcPr>
            <w:tcW w:w="9072" w:type="dxa"/>
          </w:tcPr>
          <w:p w14:paraId="29DC6431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6FC868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0C234B3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Zarządzanie w kryzysie wizerunkowym</w:t>
            </w:r>
            <w:r w:rsidRPr="61042571">
              <w:rPr>
                <w:rFonts w:ascii="Corbel" w:hAnsi="Corbel"/>
                <w:b w:val="0"/>
                <w:smallCaps w:val="0"/>
              </w:rPr>
              <w:t>, Warszawa 2019.</w:t>
            </w:r>
          </w:p>
          <w:p w14:paraId="556C8554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F43BA3D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</w:t>
            </w:r>
            <w:r w:rsidRPr="61042571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14:paraId="244C7E05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Komunikacja z mediami: prasa, Internet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Etyka-prawo-praktyka,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14:paraId="258B40B6" w14:textId="77777777" w:rsidR="000723E4" w:rsidRDefault="000723E4" w:rsidP="006827B6">
            <w:pPr>
              <w:ind w:left="567" w:hanging="567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>Sienkiewicz-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Małyjurek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K.,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Niczyporuk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Z.T.,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Bezpieczeństwo publiczne. Zarys problematyki, </w:t>
            </w:r>
            <w:r w:rsidRPr="61042571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14:paraId="6A3E571D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</w:rPr>
              <w:t>Łaszyn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Media i TY</w:t>
            </w:r>
            <w:r w:rsidRPr="61042571">
              <w:rPr>
                <w:rFonts w:ascii="Corbel" w:hAnsi="Corbel"/>
                <w:b w:val="0"/>
                <w:smallCaps w:val="0"/>
              </w:rPr>
              <w:t>, Warszawa 2017.</w:t>
            </w:r>
          </w:p>
          <w:p w14:paraId="74A0DAEF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FBF623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>
              <w:rPr>
                <w:rFonts w:ascii="Corbel" w:hAnsi="Corbel" w:cs="Calibri"/>
                <w:sz w:val="24"/>
                <w:szCs w:val="24"/>
              </w:rPr>
              <w:t xml:space="preserve">Chmielewski Z., Kuca P., Polak R., </w:t>
            </w:r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>Public relations i polityka informacyjna w samorządzie terytorialnym</w:t>
            </w:r>
            <w:r w:rsidRPr="0D378C56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14:paraId="321E8B89" w14:textId="77777777" w:rsidR="000723E4" w:rsidRPr="00740EEA" w:rsidRDefault="000723E4" w:rsidP="006827B6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r:id="rId5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6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7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8DBD30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591C9F1" w14:textId="77777777" w:rsidR="000723E4" w:rsidRPr="00740EEA" w:rsidRDefault="000723E4" w:rsidP="002E62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DCE0D" w14:textId="1508C5D6" w:rsidR="00415336" w:rsidRPr="002E621F" w:rsidRDefault="000723E4" w:rsidP="002E62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  <w:bookmarkStart w:id="0" w:name="_GoBack"/>
      <w:bookmarkEnd w:id="0"/>
    </w:p>
    <w:sectPr w:rsidR="00415336" w:rsidRPr="002E621F" w:rsidSect="00487C57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D4EE5"/>
    <w:multiLevelType w:val="hybridMultilevel"/>
    <w:tmpl w:val="F7FE8F7C"/>
    <w:lvl w:ilvl="0" w:tplc="23D059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4A5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6A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26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A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961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29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65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C4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75"/>
    <w:rsid w:val="000723E4"/>
    <w:rsid w:val="002E621F"/>
    <w:rsid w:val="00415336"/>
    <w:rsid w:val="004633AC"/>
    <w:rsid w:val="00703C94"/>
    <w:rsid w:val="007F4F55"/>
    <w:rsid w:val="00A10F68"/>
    <w:rsid w:val="00B743F1"/>
    <w:rsid w:val="00E04071"/>
    <w:rsid w:val="00E57D75"/>
    <w:rsid w:val="00E6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85B8"/>
  <w15:chartTrackingRefBased/>
  <w15:docId w15:val="{C365E2BB-0E39-41A3-B47B-27C4E74E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23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23E4"/>
    <w:pPr>
      <w:ind w:left="720"/>
      <w:contextualSpacing/>
    </w:pPr>
  </w:style>
  <w:style w:type="paragraph" w:customStyle="1" w:styleId="Punktygwne">
    <w:name w:val="Punkty główne"/>
    <w:basedOn w:val="Normalny"/>
    <w:rsid w:val="000723E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23E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23E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23E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23E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23E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23E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723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23E4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723E4"/>
    <w:rPr>
      <w:color w:val="0000FF"/>
      <w:u w:val="single"/>
    </w:rPr>
  </w:style>
  <w:style w:type="paragraph" w:styleId="Bezodstpw">
    <w:name w:val="No Spacing"/>
    <w:uiPriority w:val="1"/>
    <w:qFormat/>
    <w:rsid w:val="000723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es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rtualnemedia.pl" TargetMode="External"/><Relationship Id="rId5" Type="http://schemas.openxmlformats.org/officeDocument/2006/relationships/hyperlink" Target="http://www.prot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2022-11-01T06:43:00Z</dcterms:created>
  <dcterms:modified xsi:type="dcterms:W3CDTF">2022-11-10T08:07:00Z</dcterms:modified>
</cp:coreProperties>
</file>